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3B89CA5F" w14:textId="77777777" w:rsidR="004921F1" w:rsidRPr="00170B82" w:rsidRDefault="004921F1" w:rsidP="00C41B87">
      <w:pPr>
        <w:spacing w:line="360" w:lineRule="auto"/>
        <w:jc w:val="both"/>
        <w:rPr>
          <w:rFonts w:asciiTheme="minorHAnsi" w:hAnsiTheme="minorHAnsi" w:cstheme="minorHAnsi"/>
          <w:b/>
          <w:u w:val="single"/>
        </w:rPr>
      </w:pPr>
    </w:p>
    <w:p xmlns:w="http://schemas.openxmlformats.org/wordprocessingml/2006/main" w14:paraId="30256E63" w14:textId="77777777" w:rsidR="004921F1" w:rsidRPr="00170B82" w:rsidRDefault="004921F1" w:rsidP="00C41B87">
      <w:pPr>
        <w:spacing w:line="360" w:lineRule="auto"/>
        <w:jc w:val="both"/>
        <w:rPr>
          <w:rFonts w:asciiTheme="minorHAnsi" w:hAnsiTheme="minorHAnsi" w:cstheme="minorHAnsi"/>
          <w:b/>
          <w:u w:val="single"/>
        </w:rPr>
      </w:pPr>
    </w:p>
    <w:p xmlns:w="http://schemas.openxmlformats.org/wordprocessingml/2006/main" w14:paraId="40773A64" w14:textId="0B21554A" w:rsidR="00E43957" w:rsidRPr="003C04F4" w:rsidRDefault="00E43957" w:rsidP="003C04F4">
      <w:pPr>
        <w:spacing w:line="360" w:lineRule="auto"/>
        <w:jc w:val="both"/>
        <w:rPr>
          <w:rFonts w:asciiTheme="minorHAnsi" w:hAnsiTheme="minorHAnsi" w:cstheme="minorHAnsi"/>
          <w:b/>
          <w:u w:val="single"/>
        </w:rPr>
      </w:pPr>
      <w:r w:rsidRPr="00DA7F00">
        <w:rPr>
          <w:b/>
          <w:u w:val="single"/>
          <w:lang w:bidi="en-US" w:val="en-US"/>
        </w:rPr>
        <w:t xml:space="preserve">Newsletter                                                                                                                                   13 January 2022</w:t>
      </w:r>
    </w:p>
    <w:p xmlns:w="http://schemas.openxmlformats.org/wordprocessingml/2006/main" w14:paraId="3907E219" w14:textId="77777777" w:rsidR="00E43957" w:rsidRDefault="00E43957" w:rsidP="00E43957">
      <w:pPr>
        <w:pStyle w:val="NoSpacing"/>
        <w:jc w:val="center"/>
        <w:rPr>
          <w:rFonts w:asciiTheme="minorHAnsi" w:hAnsiTheme="minorHAnsi" w:cstheme="minorHAnsi"/>
          <w:b/>
          <w:sz w:val="44"/>
          <w:szCs w:val="44"/>
        </w:rPr>
      </w:pPr>
      <w:r>
        <w:rPr>
          <w:b/>
          <w:sz w:val="44"/>
          <w:lang w:bidi="en-US" w:val="en-US"/>
        </w:rPr>
        <w:t xml:space="preserve">Aydem Perakende and Gediz Perakende </w:t>
      </w:r>
    </w:p>
    <w:p xmlns:w="http://schemas.openxmlformats.org/wordprocessingml/2006/main" w14:paraId="7E79B5C4" w14:textId="77777777" w:rsidR="00E43957" w:rsidRPr="00DA7F00" w:rsidRDefault="00E43957" w:rsidP="00E43957">
      <w:pPr>
        <w:pStyle w:val="NoSpacing"/>
        <w:jc w:val="center"/>
        <w:rPr>
          <w:rFonts w:asciiTheme="minorHAnsi" w:hAnsiTheme="minorHAnsi" w:cstheme="minorHAnsi"/>
          <w:b/>
          <w:sz w:val="44"/>
          <w:szCs w:val="44"/>
        </w:rPr>
      </w:pPr>
      <w:bookmarkStart w:id="0" w:name="OLE_LINK12"/>
      <w:bookmarkStart w:id="1" w:name="OLE_LINK15"/>
      <w:r w:rsidRPr="00DA7F00">
        <w:rPr>
          <w:b/>
          <w:sz w:val="44"/>
          <w:lang w:bidi="en-US" w:val="en-US"/>
        </w:rPr>
        <w:t xml:space="preserve">Become Participants to the United Nations Global</w:t>
      </w:r>
      <w:bookmarkEnd w:id="0"/>
      <w:r w:rsidRPr="00DA7F00">
        <w:rPr>
          <w:b/>
          <w:sz w:val="44"/>
          <w:lang w:bidi="en-US" w:val="en-US"/>
        </w:rPr>
        <w:t xml:space="preserve"> Compact</w:t>
      </w:r>
      <w:bookmarkEnd w:id="1"/>
    </w:p>
    <w:p xmlns:w="http://schemas.openxmlformats.org/wordprocessingml/2006/main" w14:paraId="1E3F147F" w14:textId="77777777" w:rsidR="00E43957" w:rsidRPr="003B7191" w:rsidRDefault="00E43957" w:rsidP="00E43957">
      <w:pPr>
        <w:spacing w:line="240" w:lineRule="auto"/>
        <w:jc w:val="center"/>
        <w:rPr>
          <w:rFonts w:asciiTheme="minorHAnsi" w:hAnsiTheme="minorHAnsi" w:cstheme="minorHAnsi"/>
          <w:b/>
          <w:sz w:val="24"/>
          <w:szCs w:val="24"/>
        </w:rPr>
      </w:pPr>
    </w:p>
    <w:p xmlns:w="http://schemas.openxmlformats.org/wordprocessingml/2006/main" w14:paraId="7501FC03" w14:textId="77777777" w:rsidR="00E43957" w:rsidRPr="003B7191" w:rsidRDefault="00E43957" w:rsidP="00E43957">
      <w:pPr>
        <w:spacing w:line="240" w:lineRule="auto"/>
        <w:jc w:val="center"/>
        <w:rPr>
          <w:rFonts w:asciiTheme="minorHAnsi" w:hAnsiTheme="minorHAnsi" w:cstheme="minorHAnsi"/>
          <w:b/>
          <w:sz w:val="24"/>
          <w:szCs w:val="24"/>
        </w:rPr>
      </w:pPr>
      <w:bookmarkStart w:id="2" w:name="OLE_LINK13"/>
      <w:bookmarkStart w:id="3" w:name="OLE_LINK14"/>
      <w:r w:rsidRPr="003B7191">
        <w:rPr>
          <w:b/>
          <w:sz w:val="24"/>
          <w:lang w:bidi="en-US" w:val="en-US"/>
        </w:rPr>
        <w:t xml:space="preserve">Aydem Perakende, an electricity retail company</w:t>
      </w:r>
      <w:bookmarkEnd w:id="2"/>
      <w:bookmarkEnd w:id="3"/>
      <w:r w:rsidRPr="003B7191">
        <w:rPr>
          <w:b/>
          <w:sz w:val="24"/>
          <w:lang w:bidi="en-US" w:val="en-US"/>
        </w:rPr>
        <w:t xml:space="preserve"> of Aydem Enerji doing business in Aydın, Denizli and Muğla, and Gediz Perakende, another electricity retail company carrying out activities in İzmir and Manisa, became participants to the UN Global Compact, which is the most extensive sustainability platform in the world. </w:t>
      </w:r>
    </w:p>
    <w:p xmlns:w="http://schemas.openxmlformats.org/wordprocessingml/2006/main" w14:paraId="682E01EA" w14:textId="77777777" w:rsidR="00E43957" w:rsidRPr="00DA7F00" w:rsidRDefault="00E43957" w:rsidP="00E43957">
      <w:pPr>
        <w:spacing w:line="240" w:lineRule="auto"/>
        <w:jc w:val="center"/>
        <w:rPr>
          <w:rFonts w:asciiTheme="minorHAnsi" w:hAnsiTheme="minorHAnsi" w:cstheme="minorHAnsi"/>
          <w:b/>
          <w:sz w:val="24"/>
          <w:szCs w:val="24"/>
        </w:rPr>
      </w:pPr>
    </w:p>
    <w:p xmlns:w="http://schemas.openxmlformats.org/wordprocessingml/2006/main" w14:paraId="480C4D8B" w14:textId="77777777" w:rsidR="00E43957" w:rsidRDefault="00E43957" w:rsidP="00E43957">
      <w:pPr>
        <w:spacing w:line="240" w:lineRule="auto"/>
        <w:jc w:val="both"/>
        <w:rPr>
          <w:rFonts w:asciiTheme="minorHAnsi" w:eastAsia="Times New Roman" w:hAnsiTheme="minorHAnsi" w:cstheme="minorHAnsi"/>
        </w:rPr>
      </w:pPr>
      <w:r w:rsidRPr="00DA7F00">
        <w:rPr>
          <w:lang w:bidi="en-US" w:val="en-US"/>
        </w:rPr>
        <w:t xml:space="preserve">Two companies of Aydem Enerji -the leading integrated energy company in Turkey- offering electricity retail services in Aydın, Denizli, Muğla, İzmir and Manisa became participants to the UN Global Compact, the largest sustainability initiative in the world. </w:t>
      </w:r>
    </w:p>
    <w:p xmlns:w="http://schemas.openxmlformats.org/wordprocessingml/2006/main" w14:paraId="1B0797AD" w14:textId="77777777" w:rsidR="00E43957" w:rsidRDefault="00E43957" w:rsidP="00E43957">
      <w:pPr>
        <w:spacing w:line="240" w:lineRule="auto"/>
        <w:jc w:val="both"/>
        <w:rPr>
          <w:rFonts w:asciiTheme="minorHAnsi" w:eastAsia="Times New Roman" w:hAnsiTheme="minorHAnsi" w:cstheme="minorHAnsi"/>
        </w:rPr>
      </w:pPr>
    </w:p>
    <w:p xmlns:w="http://schemas.openxmlformats.org/wordprocessingml/2006/main" w14:paraId="0D529AF2" w14:textId="77777777" w:rsidR="00E43957" w:rsidRPr="00DA7F00" w:rsidRDefault="00E43957" w:rsidP="00E43957">
      <w:pPr>
        <w:spacing w:line="240" w:lineRule="auto"/>
        <w:jc w:val="both"/>
        <w:rPr>
          <w:rFonts w:asciiTheme="minorHAnsi" w:eastAsia="Times New Roman" w:hAnsiTheme="minorHAnsi" w:cstheme="minorHAnsi"/>
        </w:rPr>
      </w:pPr>
      <w:r>
        <w:rPr>
          <w:lang w:bidi="en-US" w:val="en-US"/>
        </w:rPr>
        <w:t xml:space="preserve">This development means that Aydem Perakende and Gediz Perakende made a commitment to comply with the 10 principles of the UN Global Compact with regards to human rights, labor, environment, and anti-corruption. In addition to acting in compliance with these principles, the companies will annually report their studies in these areas and prove with concrete evidence that they have fulfilled their commitments. </w:t>
      </w:r>
    </w:p>
    <w:p xmlns:w="http://schemas.openxmlformats.org/wordprocessingml/2006/main" w14:paraId="350EFA40" w14:textId="77777777" w:rsidR="00E43957" w:rsidRPr="00DA7F00" w:rsidRDefault="00E43957" w:rsidP="00E43957">
      <w:pPr>
        <w:spacing w:line="240" w:lineRule="auto"/>
        <w:jc w:val="both"/>
        <w:rPr>
          <w:rFonts w:asciiTheme="minorHAnsi" w:eastAsia="Times New Roman" w:hAnsiTheme="minorHAnsi" w:cstheme="minorHAnsi"/>
        </w:rPr>
      </w:pPr>
    </w:p>
    <w:p xmlns:w="http://schemas.openxmlformats.org/wordprocessingml/2006/main" w14:paraId="1AA335E7" w14:textId="77777777" w:rsidR="00E43957" w:rsidRPr="00DA7F00" w:rsidRDefault="00E43957" w:rsidP="00E43957">
      <w:pPr>
        <w:spacing w:line="240" w:lineRule="auto"/>
        <w:jc w:val="both"/>
        <w:rPr>
          <w:rFonts w:asciiTheme="minorHAnsi" w:eastAsia="Times New Roman" w:hAnsiTheme="minorHAnsi" w:cstheme="minorHAnsi"/>
          <w:b/>
          <w:bCs/>
        </w:rPr>
      </w:pPr>
      <w:r w:rsidRPr="00DA7F00">
        <w:rPr>
          <w:b/>
          <w:lang w:bidi="en-US" w:val="en-US"/>
        </w:rPr>
        <w:t xml:space="preserve">“We are proud that our three companies became participants to the Global Compact.”</w:t>
      </w:r>
    </w:p>
    <w:p xmlns:w="http://schemas.openxmlformats.org/wordprocessingml/2006/main" w14:paraId="0257B1CB" w14:textId="77777777" w:rsidR="00E43957" w:rsidRPr="00DA7F00" w:rsidRDefault="00E43957" w:rsidP="00E43957">
      <w:pPr>
        <w:spacing w:line="240" w:lineRule="auto"/>
        <w:jc w:val="both"/>
        <w:rPr>
          <w:rFonts w:asciiTheme="minorHAnsi" w:eastAsia="Times New Roman" w:hAnsiTheme="minorHAnsi" w:cstheme="minorHAnsi"/>
        </w:rPr>
      </w:pPr>
    </w:p>
    <w:p xmlns:w="http://schemas.openxmlformats.org/wordprocessingml/2006/main" w14:paraId="794C682C" w14:textId="052B3660" w:rsidR="00E43957" w:rsidRDefault="00E43957" w:rsidP="00E43957">
      <w:pPr>
        <w:spacing w:line="240" w:lineRule="auto"/>
        <w:jc w:val="both"/>
        <w:rPr>
          <w:rFonts w:asciiTheme="minorHAnsi" w:hAnsiTheme="minorHAnsi" w:cstheme="minorHAnsi"/>
        </w:rPr>
      </w:pPr>
      <w:r w:rsidRPr="00DA7F00">
        <w:rPr>
          <w:lang w:bidi="en-US" w:val="en-US"/>
        </w:rPr>
        <w:t xml:space="preserve">Stating that they are carrying on with efforts to make a difference with a “sustainable”, “innovative” and “human centric” approach in the energy sector, </w:t>
      </w:r>
      <w:r w:rsidRPr="00DA7F00">
        <w:rPr>
          <w:b/>
          <w:lang w:bidi="en-US" w:val="en-US"/>
        </w:rPr>
        <w:t xml:space="preserve">İdris Küpeli, CEO of Aydem Enerji</w:t>
      </w:r>
      <w:r w:rsidRPr="00DA7F00">
        <w:rPr>
          <w:lang w:bidi="en-US" w:val="en-US"/>
        </w:rPr>
        <w:t xml:space="preserve"> stated: “We believe that a completely sustainable and balanced growth is only possible if we invest in the human resource and embrace our responsibilities for the ecosystem we live in as well as all of our shareholders. In the upcoming period, when we look at long-established companies, it will become even more evident that financial statements alone do not mean anything at all. At Aydem Enerji, we are always doing our part and fulfilling our responsibilities to reach our sustainable corporate goals. Similarly, in our journey to become a “Great Place to Work” as certified by independent institutes, we focused on sustainable satisfaction of our employees and completed numerous projects that embraced global principles. In 2020, we signed the UN Global Compact for Aydem Yenilenebilir Enerji to make a commitment to the ‘10 Principles’ of the Compact. In 2021, we became not only a signatory but a participant. And now, we feel the happiness to make Aydem Perakende and Gediz Perakende a part of this strong commitment.”</w:t>
      </w:r>
    </w:p>
    <w:p xmlns:w="http://schemas.openxmlformats.org/wordprocessingml/2006/main" w14:paraId="65D1BEEA" w14:textId="3A960022" w:rsidR="0048302A" w:rsidRDefault="0048302A" w:rsidP="00E43957">
      <w:pPr>
        <w:spacing w:line="240" w:lineRule="auto"/>
        <w:jc w:val="both"/>
        <w:rPr>
          <w:rFonts w:asciiTheme="minorHAnsi" w:hAnsiTheme="minorHAnsi" w:cstheme="minorHAnsi"/>
        </w:rPr>
      </w:pPr>
    </w:p>
    <w:p xmlns:w="http://schemas.openxmlformats.org/wordprocessingml/2006/main" w14:paraId="03455F5E" w14:textId="77777777" w:rsidR="00E43957" w:rsidRPr="00DA7F00" w:rsidRDefault="00E43957" w:rsidP="00E43957">
      <w:pPr>
        <w:spacing w:line="240" w:lineRule="auto"/>
        <w:jc w:val="both"/>
        <w:rPr>
          <w:rFonts w:asciiTheme="minorHAnsi" w:eastAsia="Times New Roman" w:hAnsiTheme="minorHAnsi" w:cstheme="minorHAnsi"/>
        </w:rPr>
      </w:pPr>
    </w:p>
    <w:p xmlns:w="http://schemas.openxmlformats.org/wordprocessingml/2006/main" w14:paraId="17685B9D" w14:textId="77777777" w:rsidR="00E43957" w:rsidRPr="00797307" w:rsidRDefault="00E43957" w:rsidP="00E43957">
      <w:pPr>
        <w:pStyle w:val="NoSpacing"/>
        <w:jc w:val="both"/>
        <w:rPr>
          <w:rFonts w:asciiTheme="minorHAnsi" w:hAnsiTheme="minorHAnsi" w:cstheme="minorHAnsi"/>
          <w:b/>
          <w:bCs/>
          <w:i/>
          <w:iCs/>
          <w:sz w:val="18"/>
          <w:szCs w:val="18"/>
          <w:u w:val="single"/>
        </w:rPr>
      </w:pPr>
      <w:bookmarkStart w:id="4" w:name="OLE_LINK1"/>
      <w:bookmarkStart w:id="5" w:name="OLE_LINK2"/>
      <w:r w:rsidRPr="00797307">
        <w:rPr>
          <w:b/>
          <w:i/>
          <w:u w:val="single"/>
          <w:sz w:val="18"/>
          <w:lang w:bidi="en-US" w:val="en-US"/>
        </w:rPr>
        <w:t xml:space="preserve">About the UN Global Compact</w:t>
      </w:r>
    </w:p>
    <w:p xmlns:w="http://schemas.openxmlformats.org/wordprocessingml/2006/main" w14:paraId="58FEAC4B" w14:textId="77777777" w:rsidR="001E6EAC" w:rsidRPr="00067AB4" w:rsidRDefault="001E6EAC" w:rsidP="00067AB4">
      <w:pPr>
        <w:pStyle w:val="NoSpacing"/>
        <w:jc w:val="both"/>
        <w:rPr>
          <w:rFonts w:asciiTheme="minorHAnsi" w:hAnsiTheme="minorHAnsi" w:cstheme="minorHAnsi"/>
          <w:i/>
          <w:iCs/>
          <w:sz w:val="18"/>
          <w:szCs w:val="18"/>
        </w:rPr>
      </w:pPr>
      <w:r w:rsidRPr="00067AB4">
        <w:rPr>
          <w:i/>
          <w:sz w:val="18"/>
          <w:lang w:bidi="en-US" w:val="en-US"/>
        </w:rPr>
        <w:t xml:space="preserve">Established by Kofi Annan, the former Secretary General of the United Nations in 1999, the UN Global Compact is the largest sustainability initiative in the world. Participants to the UN Global Compact make a commitment, with the signature of their most senior representative (CEO and/or the Chair of the Board of Directors) to act in compliance with the ten global principles with regards to human rights, labor, environment, and anti-corruption and that they will report this annually. Today, the UN Global Compact is the largest corporate sustainability platform in the world with over 15,000 corporation and more than 4,000 non-corporation participants. </w:t>
      </w:r>
    </w:p>
    <w:p xmlns:w="http://schemas.openxmlformats.org/wordprocessingml/2006/main" w14:paraId="03687B8F" w14:textId="718DF395" w:rsidR="00E43957" w:rsidRPr="00067AB4" w:rsidRDefault="001E6EAC" w:rsidP="00067AB4">
      <w:pPr>
        <w:pStyle w:val="NoSpacing"/>
        <w:jc w:val="both"/>
        <w:rPr>
          <w:rFonts w:asciiTheme="minorHAnsi" w:hAnsiTheme="minorHAnsi" w:cstheme="minorHAnsi"/>
          <w:i/>
          <w:iCs/>
          <w:sz w:val="18"/>
          <w:szCs w:val="18"/>
        </w:rPr>
      </w:pPr>
      <w:r w:rsidRPr="00067AB4">
        <w:rPr>
          <w:i/>
          <w:sz w:val="18"/>
          <w:lang w:bidi="en-US" w:val="en-US"/>
        </w:rPr>
        <w:t xml:space="preserve">Global Compact Turkey is one of the 69 local networks of the UN Global Network worldwide. It localizes the UN Global Compact’s strategies and programs to implement them at companies, supporting them to set goals and take steps to go further. Areas of activity of the Global Compact Turkey are diversity and inclusiveness, environment, sustainable finance, gender mainstreaming and innovation. It aims to ensure that companies set determined and realistic goals and take firm steps in the aforementioned areas, and it offers them relevant tools, programs, expertise, and network to support them. With 251 companies, Global Compact Turkey is the 8th largest network in Europe and 15th worldwide.</w:t>
      </w:r>
    </w:p>
    <w:p xmlns:w="http://schemas.openxmlformats.org/wordprocessingml/2006/main" w14:paraId="5A58D8AA" w14:textId="77777777" w:rsidR="00E43957" w:rsidRDefault="00E43957" w:rsidP="00E43957">
      <w:pPr>
        <w:pStyle w:val="NoSpacing"/>
        <w:jc w:val="both"/>
        <w:rPr>
          <w:rFonts w:asciiTheme="minorHAnsi" w:eastAsia="Times New Roman" w:hAnsiTheme="minorHAnsi" w:cstheme="minorHAnsi"/>
        </w:rPr>
      </w:pPr>
    </w:p>
    <w:p xmlns:w="http://schemas.openxmlformats.org/wordprocessingml/2006/main" w14:paraId="1D7CE90C" w14:textId="77777777" w:rsidR="00E43957" w:rsidRPr="002335E0" w:rsidRDefault="00E43957" w:rsidP="00E43957">
      <w:pPr>
        <w:pStyle w:val="NoSpacing"/>
        <w:jc w:val="both"/>
        <w:rPr>
          <w:rFonts w:asciiTheme="minorHAnsi" w:hAnsiTheme="minorHAnsi" w:cstheme="minorHAnsi"/>
          <w:b/>
          <w:bCs/>
          <w:i/>
          <w:iCs/>
          <w:sz w:val="18"/>
          <w:szCs w:val="18"/>
          <w:u w:val="single"/>
        </w:rPr>
      </w:pPr>
      <w:r w:rsidRPr="002335E0">
        <w:rPr>
          <w:b/>
          <w:i/>
          <w:u w:val="single"/>
          <w:sz w:val="18"/>
          <w:lang w:bidi="en-US" w:val="en-US"/>
        </w:rPr>
        <w:t xml:space="preserve">About Aydem Enerji</w:t>
      </w:r>
    </w:p>
    <w:p xmlns:w="http://schemas.openxmlformats.org/wordprocessingml/2006/main" w14:paraId="5C052B6D" w14:textId="77777777" w:rsidR="00E43957" w:rsidRDefault="00E43957" w:rsidP="00E43957">
      <w:pPr>
        <w:pStyle w:val="NoSpacing"/>
        <w:jc w:val="both"/>
        <w:rPr>
          <w:rFonts w:asciiTheme="minorHAnsi" w:hAnsiTheme="minorHAnsi" w:cstheme="minorHAnsi"/>
          <w:i/>
          <w:iCs/>
          <w:sz w:val="18"/>
          <w:szCs w:val="18"/>
        </w:rPr>
      </w:pPr>
      <w:r w:rsidRPr="002335E0">
        <w:rPr>
          <w:i/>
          <w:sz w:val="18"/>
          <w:lang w:bidi="en-US" w:val="en-US"/>
        </w:rPr>
        <w:t xml:space="preserve">The first and leading integrated energy company in Turkey, Aydem Enerji offers services in electricity production, distribution, and retailing. Aydem Enerji blazed several trails in the sector such as commissioning the first private hydroelectric power plant in Turkey, manufacturing the first domestic solar cell, and obtaining the licenses for being the first private electricity distribution and retailing company. Today, it generates 10.044 GWh electrical energy with 27 plants throughout Turkey and 1.965 MW installed power. Focusing on renewable energy, Aydem Enerji has a renewable electricity generation company, which is the largest company in Turkey where 100% of the portfolio is renewable resources only. In addition to power generation, the corporation owns electricity retail companies that offer services for five million clients in 5 cities in 2 regions, said cities being Aydın, Denizli, Muğla, İzmir and Manisa. It offers electricity distribution services in the same cities as its electricity distribution companies. Thanks to the corporate culture it created through the projects in the area of employee brand, in 2021, Aydem Enerji, with eight group companies, was on the “Best Employers in Turkey List” prepared by the Great Place to Work®️ Institute, which offers customer satisfaction services globally. This year, the company got the Great Place to Work®️ certificate with 13 group companies.</w:t>
      </w:r>
    </w:p>
    <w:p xmlns:w="http://schemas.openxmlformats.org/wordprocessingml/2006/main" w14:paraId="4D5FEC08" w14:textId="77777777" w:rsidR="00E43957" w:rsidRDefault="00E43957" w:rsidP="00E43957">
      <w:pPr>
        <w:pStyle w:val="NoSpacing"/>
        <w:jc w:val="both"/>
        <w:rPr>
          <w:rFonts w:asciiTheme="minorHAnsi" w:hAnsiTheme="minorHAnsi" w:cstheme="minorHAnsi"/>
          <w:i/>
          <w:iCs/>
          <w:sz w:val="18"/>
          <w:szCs w:val="18"/>
        </w:rPr>
      </w:pPr>
    </w:p>
    <w:p xmlns:w="http://schemas.openxmlformats.org/wordprocessingml/2006/main" w14:paraId="73EEDD46" w14:textId="77777777" w:rsidR="00E43957" w:rsidRPr="002335E0" w:rsidRDefault="00E43957" w:rsidP="00E43957">
      <w:pPr>
        <w:pStyle w:val="NoSpacing"/>
        <w:jc w:val="both"/>
        <w:rPr>
          <w:rFonts w:asciiTheme="minorHAnsi" w:hAnsiTheme="minorHAnsi" w:cstheme="minorHAnsi"/>
          <w:i/>
          <w:iCs/>
          <w:sz w:val="18"/>
          <w:szCs w:val="18"/>
        </w:rPr>
      </w:pPr>
    </w:p>
    <w:bookmarkEnd xmlns:w="http://schemas.openxmlformats.org/wordprocessingml/2006/main" w:id="4"/>
    <w:bookmarkEnd xmlns:w="http://schemas.openxmlformats.org/wordprocessingml/2006/main" w:id="5"/>
    <w:p xmlns:w="http://schemas.openxmlformats.org/wordprocessingml/2006/main" w14:paraId="2DABB5A0" w14:textId="77777777" w:rsidR="00E43957" w:rsidRPr="00DA7F00" w:rsidRDefault="00E43957" w:rsidP="00E43957">
      <w:pPr>
        <w:rPr>
          <w:rFonts w:asciiTheme="minorHAnsi" w:hAnsiTheme="minorHAnsi" w:cstheme="minorHAnsi"/>
        </w:rPr>
      </w:pPr>
    </w:p>
    <w:p xmlns:w="http://schemas.openxmlformats.org/wordprocessingml/2006/main" w14:paraId="2F6383E2" w14:textId="77777777" w:rsidR="003434B6" w:rsidRPr="00170B82" w:rsidRDefault="003434B6" w:rsidP="00E43957">
      <w:pPr>
        <w:spacing w:line="360" w:lineRule="auto"/>
        <w:jc w:val="both"/>
        <w:rPr>
          <w:rFonts w:asciiTheme="minorHAnsi" w:hAnsiTheme="minorHAnsi" w:cstheme="minorHAnsi"/>
        </w:rPr>
      </w:pPr>
    </w:p>
    <w:sectPr xmlns:w="http://schemas.openxmlformats.org/wordprocessingml/2006/main" w:rsidR="003434B6" w:rsidRPr="00170B82">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D920" w14:textId="77777777" w:rsidR="001C1C6F" w:rsidRDefault="001C1C6F">
      <w:pPr>
        <w:spacing w:line="240" w:lineRule="auto"/>
      </w:pPr>
      <w:r>
        <w:separator/>
      </w:r>
    </w:p>
  </w:endnote>
  <w:endnote w:type="continuationSeparator" w:id="0">
    <w:p w14:paraId="13187FD6" w14:textId="77777777" w:rsidR="001C1C6F" w:rsidRDefault="001C1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471B93DE" w14:textId="77777777" w:rsidR="00B63C2A" w:rsidRDefault="001C1C6F">
    <w:pPr>
      <w:pStyle w:val="Footer"/>
      <w:jc w:val="right"/>
    </w:pPr>
  </w:p>
  <w:p w14:paraId="08048544" w14:textId="77777777" w:rsidR="00B63C2A" w:rsidRDefault="001C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88B8" w14:textId="77777777" w:rsidR="001C1C6F" w:rsidRDefault="001C1C6F">
      <w:pPr>
        <w:spacing w:line="240" w:lineRule="auto"/>
      </w:pPr>
      <w:r>
        <w:separator/>
      </w:r>
    </w:p>
  </w:footnote>
  <w:footnote w:type="continuationSeparator" w:id="0">
    <w:p w14:paraId="696971E6" w14:textId="77777777" w:rsidR="001C1C6F" w:rsidRDefault="001C1C6F">
      <w:pPr>
        <w:spacing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7EC7442" w14:textId="77777777" w:rsidR="00995ACC" w:rsidRDefault="00522EF9" w:rsidP="000A345B">
    <w:pPr>
      <w:tabs>
        <w:tab w:val="left" w:pos="818"/>
        <w:tab w:val="right" w:pos="9029"/>
      </w:tabs>
    </w:pPr>
    <w:r>
      <w:rPr>
        <w:b/>
        <w:noProof/>
        <w:sz w:val="28"/>
        <w:lang w:bidi="en-US" w:val="en-US"/>
      </w:rPr>
      <w:drawing>
        <wp:anchor distT="0" distB="0" distL="114300" distR="114300" simplePos="0" relativeHeight="251659264" behindDoc="0" locked="0" layoutInCell="1" allowOverlap="1" wp14:anchorId="5EAF8E6F" wp14:editId="0FF80EA5">
          <wp:simplePos x="0" y="0"/>
          <wp:positionH relativeFrom="margin">
            <wp:posOffset>4851400</wp:posOffset>
          </wp:positionH>
          <wp:positionV relativeFrom="paragraph">
            <wp:posOffset>-101600</wp:posOffset>
          </wp:positionV>
          <wp:extent cx="975360"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bidi="en-US" w:val="en-US"/>
      </w:rPr>
      <w:t xml:space="preserve">                                                                                     </w:t>
    </w:r>
    <w:r>
      <w:rPr>
        <w:lang w:bidi="en-US" w:val="en-US"/>
      </w:rPr>
      <w:tab/>
    </w:r>
    <w:r>
      <w:rPr>
        <w:lang w:bidi="en-US" w:val="en-US"/>
      </w:rPr>
      <w:t xml:space="preserve"/>
    </w:r>
    <w:r>
      <w:rPr>
        <w:lang w:bidi="en-US" w:val="en-US"/>
      </w:rPr>
      <w:tab/>
    </w:r>
    <w:r>
      <w:rPr>
        <w:lang w:bidi="en-US" w:val="en-US"/>
      </w:rPr>
      <w:t xml:space="preserve"/>
    </w: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4D0A3777"/>
    <w:multiLevelType w:val="hybridMultilevel"/>
    <w:tmpl w:val="747C2630"/>
    <w:lvl w:ilvl="0" w:tplc="4DC04248">
      <w:start w:val="2021"/>
      <w:numFmt w:val="bullet"/>
      <w:lvlText w:val="-"/>
      <w:lvlJc w:val="left"/>
      <w:pPr>
        <w:ind w:left="720" w:hanging="360"/>
      </w:pPr>
      <w:rPr>
        <w:rFonts w:ascii="Calibri" w:eastAsia="Times New Roman"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58D"/>
    <w:rsid w:val="00000B40"/>
    <w:rsid w:val="00010E3C"/>
    <w:rsid w:val="000524D6"/>
    <w:rsid w:val="0005316B"/>
    <w:rsid w:val="00067AB4"/>
    <w:rsid w:val="00072880"/>
    <w:rsid w:val="00085042"/>
    <w:rsid w:val="00094B85"/>
    <w:rsid w:val="001044B2"/>
    <w:rsid w:val="00114540"/>
    <w:rsid w:val="00145D1E"/>
    <w:rsid w:val="00170B82"/>
    <w:rsid w:val="001B0AD5"/>
    <w:rsid w:val="001B5665"/>
    <w:rsid w:val="001C1C6F"/>
    <w:rsid w:val="001E6EAC"/>
    <w:rsid w:val="001F6681"/>
    <w:rsid w:val="00220712"/>
    <w:rsid w:val="002335E0"/>
    <w:rsid w:val="0023594F"/>
    <w:rsid w:val="002727F9"/>
    <w:rsid w:val="00280D9C"/>
    <w:rsid w:val="002A26F6"/>
    <w:rsid w:val="002C22AF"/>
    <w:rsid w:val="002E75EC"/>
    <w:rsid w:val="00324481"/>
    <w:rsid w:val="003434B6"/>
    <w:rsid w:val="00354D06"/>
    <w:rsid w:val="00372D21"/>
    <w:rsid w:val="00374E11"/>
    <w:rsid w:val="003820CE"/>
    <w:rsid w:val="00393194"/>
    <w:rsid w:val="003B1D0D"/>
    <w:rsid w:val="003C04F4"/>
    <w:rsid w:val="00421326"/>
    <w:rsid w:val="00472970"/>
    <w:rsid w:val="00480D5C"/>
    <w:rsid w:val="0048302A"/>
    <w:rsid w:val="004921F1"/>
    <w:rsid w:val="004C21DF"/>
    <w:rsid w:val="00507A7A"/>
    <w:rsid w:val="00522EF9"/>
    <w:rsid w:val="00544907"/>
    <w:rsid w:val="005526E9"/>
    <w:rsid w:val="005A5B59"/>
    <w:rsid w:val="005E1D1B"/>
    <w:rsid w:val="00654205"/>
    <w:rsid w:val="006958A9"/>
    <w:rsid w:val="006A0281"/>
    <w:rsid w:val="006F5B1A"/>
    <w:rsid w:val="007277D5"/>
    <w:rsid w:val="00733FE8"/>
    <w:rsid w:val="007454EA"/>
    <w:rsid w:val="00785020"/>
    <w:rsid w:val="007A1820"/>
    <w:rsid w:val="007C7EF1"/>
    <w:rsid w:val="007D0264"/>
    <w:rsid w:val="007F275C"/>
    <w:rsid w:val="007F5620"/>
    <w:rsid w:val="007F6766"/>
    <w:rsid w:val="00816651"/>
    <w:rsid w:val="0084172B"/>
    <w:rsid w:val="008441EA"/>
    <w:rsid w:val="008D7F9F"/>
    <w:rsid w:val="0095348F"/>
    <w:rsid w:val="009718E4"/>
    <w:rsid w:val="00994BBB"/>
    <w:rsid w:val="009A53A3"/>
    <w:rsid w:val="009A7273"/>
    <w:rsid w:val="009B547C"/>
    <w:rsid w:val="009C2AB3"/>
    <w:rsid w:val="009C7BCC"/>
    <w:rsid w:val="009F3F15"/>
    <w:rsid w:val="00A064DF"/>
    <w:rsid w:val="00A21B0F"/>
    <w:rsid w:val="00A45CFD"/>
    <w:rsid w:val="00A81039"/>
    <w:rsid w:val="00A83A5B"/>
    <w:rsid w:val="00A920C5"/>
    <w:rsid w:val="00AA6E03"/>
    <w:rsid w:val="00AB5C22"/>
    <w:rsid w:val="00AB70EF"/>
    <w:rsid w:val="00AD0842"/>
    <w:rsid w:val="00B15985"/>
    <w:rsid w:val="00B2476A"/>
    <w:rsid w:val="00B92687"/>
    <w:rsid w:val="00BB2496"/>
    <w:rsid w:val="00BF027B"/>
    <w:rsid w:val="00BF532A"/>
    <w:rsid w:val="00C03720"/>
    <w:rsid w:val="00C2609C"/>
    <w:rsid w:val="00C3484E"/>
    <w:rsid w:val="00C37F5E"/>
    <w:rsid w:val="00C418E2"/>
    <w:rsid w:val="00C41B87"/>
    <w:rsid w:val="00C828CD"/>
    <w:rsid w:val="00C85F6B"/>
    <w:rsid w:val="00C905CC"/>
    <w:rsid w:val="00C95292"/>
    <w:rsid w:val="00CE0A6D"/>
    <w:rsid w:val="00CE1577"/>
    <w:rsid w:val="00CE1727"/>
    <w:rsid w:val="00CE26B2"/>
    <w:rsid w:val="00CF015B"/>
    <w:rsid w:val="00CF05A6"/>
    <w:rsid w:val="00D01BE6"/>
    <w:rsid w:val="00D154E5"/>
    <w:rsid w:val="00D369F9"/>
    <w:rsid w:val="00D50824"/>
    <w:rsid w:val="00DE56D1"/>
    <w:rsid w:val="00E43957"/>
    <w:rsid w:val="00E77FBA"/>
    <w:rsid w:val="00E95EF7"/>
    <w:rsid w:val="00EB4AFF"/>
    <w:rsid w:val="00EC258D"/>
    <w:rsid w:val="00F163BF"/>
    <w:rsid w:val="00F57E9A"/>
    <w:rsid w:val="00F62474"/>
    <w:rsid w:val="00F83063"/>
    <w:rsid w:val="00F9104E"/>
    <w:rsid w:val="00FD44EC"/>
    <w:rsid w:val="00FE7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60FE"/>
  <w15:chartTrackingRefBased/>
  <w15:docId w15:val="{A48A5FFC-FB75-4248-AE93-C849DA66CAF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1B87"/>
    <w:pPr>
      <w:spacing w:after="0" w:line="276" w:lineRule="auto"/>
    </w:pPr>
    <w:rPr>
      <w:rFonts w:ascii="Arial" w:eastAsia="Arial" w:hAnsi="Arial" w:cs="Arial"/>
      <w:lang w:val="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1B87"/>
    <w:pPr>
      <w:tabs>
        <w:tab w:val="center" w:pos="4536"/>
        <w:tab w:val="right" w:pos="9072"/>
      </w:tabs>
      <w:spacing w:line="240" w:lineRule="auto"/>
    </w:pPr>
  </w:style>
  <w:style w:type="character" w:customStyle="1" w:styleId="FooterChar">
    <w:name w:val="Footer Char"/>
    <w:basedOn w:val="DefaultParagraphFont"/>
    <w:link w:val="Footer"/>
    <w:uiPriority w:val="99"/>
    <w:rsid w:val="00C41B87"/>
    <w:rPr>
      <w:rFonts w:ascii="Arial" w:eastAsia="Arial" w:hAnsi="Arial" w:cs="Arial"/>
      <w:lang w:val="tr" w:eastAsia="tr-TR"/>
    </w:rPr>
  </w:style>
  <w:style w:type="paragraph" w:styleId="NoSpacing">
    <w:name w:val="No Spacing"/>
    <w:uiPriority w:val="1"/>
    <w:qFormat/>
    <w:rsid w:val="00C41B87"/>
    <w:pPr>
      <w:spacing w:after="0" w:line="240" w:lineRule="auto"/>
    </w:pPr>
    <w:rPr>
      <w:rFonts w:ascii="Arial" w:eastAsia="Arial" w:hAnsi="Arial" w:cs="Arial"/>
      <w:lang w:val="tr" w:eastAsia="tr-TR"/>
    </w:rPr>
  </w:style>
  <w:style w:type="paragraph" w:styleId="ListParagraph">
    <w:name w:val="List Paragraph"/>
    <w:basedOn w:val="Normal"/>
    <w:uiPriority w:val="34"/>
    <w:qFormat/>
    <w:rsid w:val="002A26F6"/>
    <w:pPr>
      <w:spacing w:line="240" w:lineRule="auto"/>
      <w:ind w:left="720"/>
    </w:pPr>
    <w:rPr>
      <w:rFonts w:ascii="Calibri" w:eastAsiaTheme="minorHAnsi" w:hAnsi="Calibri" w:cs="Calibri"/>
      <w:lang w:val="tr-TR" w:eastAsia="en-US"/>
    </w:rPr>
  </w:style>
  <w:style w:type="paragraph" w:styleId="Header">
    <w:name w:val="header"/>
    <w:basedOn w:val="Normal"/>
    <w:link w:val="HeaderChar"/>
    <w:uiPriority w:val="99"/>
    <w:unhideWhenUsed/>
    <w:rsid w:val="004921F1"/>
    <w:pPr>
      <w:tabs>
        <w:tab w:val="center" w:pos="4536"/>
        <w:tab w:val="right" w:pos="9072"/>
      </w:tabs>
      <w:spacing w:line="240" w:lineRule="auto"/>
    </w:pPr>
  </w:style>
  <w:style w:type="character" w:customStyle="1" w:styleId="HeaderChar">
    <w:name w:val="Header Char"/>
    <w:basedOn w:val="DefaultParagraphFont"/>
    <w:link w:val="Header"/>
    <w:uiPriority w:val="99"/>
    <w:rsid w:val="004921F1"/>
    <w:rPr>
      <w:rFonts w:ascii="Arial" w:eastAsia="Arial" w:hAnsi="Arial" w:cs="Arial"/>
      <w:lang w:val="tr" w:eastAsia="tr-TR"/>
    </w:rPr>
  </w:style>
  <w:style w:type="character" w:styleId="Hyperlink">
    <w:name w:val="Hyperlink"/>
    <w:basedOn w:val="DefaultParagraphFont"/>
    <w:uiPriority w:val="99"/>
    <w:unhideWhenUsed/>
    <w:rsid w:val="00D01BE6"/>
    <w:rPr>
      <w:color w:val="0000FF"/>
      <w:u w:val="single"/>
    </w:rPr>
  </w:style>
  <w:style w:type="character" w:styleId="CommentReference">
    <w:name w:val="annotation reference"/>
    <w:basedOn w:val="DefaultParagraphFont"/>
    <w:uiPriority w:val="99"/>
    <w:semiHidden/>
    <w:unhideWhenUsed/>
    <w:rsid w:val="009B547C"/>
    <w:rPr>
      <w:sz w:val="16"/>
      <w:szCs w:val="16"/>
    </w:rPr>
  </w:style>
  <w:style w:type="paragraph" w:styleId="CommentText">
    <w:name w:val="annotation text"/>
    <w:basedOn w:val="Normal"/>
    <w:link w:val="CommentTextChar"/>
    <w:uiPriority w:val="99"/>
    <w:semiHidden/>
    <w:unhideWhenUsed/>
    <w:rsid w:val="009B547C"/>
    <w:pPr>
      <w:spacing w:line="240" w:lineRule="auto"/>
    </w:pPr>
    <w:rPr>
      <w:sz w:val="20"/>
      <w:szCs w:val="20"/>
    </w:rPr>
  </w:style>
  <w:style w:type="character" w:customStyle="1" w:styleId="CommentTextChar">
    <w:name w:val="Comment Text Char"/>
    <w:basedOn w:val="DefaultParagraphFont"/>
    <w:link w:val="CommentText"/>
    <w:uiPriority w:val="99"/>
    <w:semiHidden/>
    <w:rsid w:val="009B547C"/>
    <w:rPr>
      <w:rFonts w:ascii="Arial" w:eastAsia="Arial" w:hAnsi="Arial" w:cs="Arial"/>
      <w:sz w:val="20"/>
      <w:szCs w:val="20"/>
      <w:lang w:val="tr" w:eastAsia="tr-TR"/>
    </w:rPr>
  </w:style>
  <w:style w:type="paragraph" w:styleId="CommentSubject">
    <w:name w:val="annotation subject"/>
    <w:basedOn w:val="CommentText"/>
    <w:next w:val="CommentText"/>
    <w:link w:val="CommentSubjectChar"/>
    <w:uiPriority w:val="99"/>
    <w:semiHidden/>
    <w:unhideWhenUsed/>
    <w:rsid w:val="009B547C"/>
    <w:rPr>
      <w:b/>
      <w:bCs/>
    </w:rPr>
  </w:style>
  <w:style w:type="character" w:customStyle="1" w:styleId="CommentSubjectChar">
    <w:name w:val="Comment Subject Char"/>
    <w:basedOn w:val="CommentTextChar"/>
    <w:link w:val="CommentSubject"/>
    <w:uiPriority w:val="99"/>
    <w:semiHidden/>
    <w:rsid w:val="009B547C"/>
    <w:rPr>
      <w:rFonts w:ascii="Arial" w:eastAsia="Arial" w:hAnsi="Arial" w:cs="Arial"/>
      <w:b/>
      <w:bCs/>
      <w:sz w:val="20"/>
      <w:szCs w:val="20"/>
      <w:lang w:val="tr" w:eastAsia="tr-TR"/>
    </w:rPr>
  </w:style>
  <w:style w:type="paragraph" w:styleId="BalloonText">
    <w:name w:val="Balloon Text"/>
    <w:basedOn w:val="Normal"/>
    <w:link w:val="BalloonTextChar"/>
    <w:uiPriority w:val="99"/>
    <w:semiHidden/>
    <w:unhideWhenUsed/>
    <w:rsid w:val="009B54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47C"/>
    <w:rPr>
      <w:rFonts w:ascii="Segoe UI" w:eastAsia="Arial" w:hAnsi="Segoe UI" w:cs="Segoe UI"/>
      <w:sz w:val="18"/>
      <w:szCs w:val="18"/>
      <w:lang w:val="tr" w:eastAsia="tr-TR"/>
    </w:rPr>
  </w:style>
  <w:style w:type="paragraph" w:styleId="NormalWeb">
    <w:name w:val="Normal (Web)"/>
    <w:basedOn w:val="Normal"/>
    <w:uiPriority w:val="99"/>
    <w:unhideWhenUsed/>
    <w:rsid w:val="00E43957"/>
    <w:pPr>
      <w:spacing w:before="100" w:beforeAutospacing="1" w:after="100" w:afterAutospacing="1" w:line="240" w:lineRule="auto"/>
    </w:pPr>
    <w:rPr>
      <w:rFonts w:ascii="Times New Roman" w:eastAsiaTheme="minorHAnsi" w:hAnsi="Times New Roman" w:cs="Times New Roman"/>
      <w:sz w:val="24"/>
      <w:szCs w:val="24"/>
      <w:lang w:val="tr-TR"/>
    </w:rPr>
  </w:style>
  <w:style w:type="character" w:styleId="Strong">
    <w:name w:val="Strong"/>
    <w:basedOn w:val="DefaultParagraphFont"/>
    <w:uiPriority w:val="22"/>
    <w:qFormat/>
    <w:rsid w:val="004830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7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776</Words>
  <Characters>4429</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Yucesan</dc:creator>
  <cp:keywords/>
  <dc:description/>
  <cp:lastModifiedBy>Kagan Koncak</cp:lastModifiedBy>
  <cp:revision>7</cp:revision>
  <dcterms:created xsi:type="dcterms:W3CDTF">2022-01-12T13:32:00Z</dcterms:created>
  <dcterms:modified xsi:type="dcterms:W3CDTF">2022-01-12T21:19:00Z</dcterms:modified>
</cp:coreProperties>
</file>